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90" w:lineRule="auto"/>
        <w:ind w:left="7674" w:right="137" w:firstLine="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dell’Istituto IC Cairoli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0" w:right="13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141"/>
        <w:rPr/>
      </w:pPr>
      <w:r w:rsidDel="00000000" w:rsidR="00000000" w:rsidRPr="00000000">
        <w:rPr>
          <w:rtl w:val="0"/>
        </w:rPr>
        <w:t xml:space="preserve">Oggetto: Richiesta di conferma del docente di sostegno per l’a.s. 2026/27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4"/>
          <w:tab w:val="left" w:leader="none" w:pos="3247"/>
          <w:tab w:val="left" w:leader="none" w:pos="5743"/>
          <w:tab w:val="left" w:leader="none" w:pos="6994"/>
          <w:tab w:val="left" w:leader="none" w:pos="7186"/>
        </w:tabs>
        <w:spacing w:after="0" w:before="1" w:line="360" w:lineRule="auto"/>
        <w:ind w:left="141" w:right="14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esercenti la responsabilità genitoriale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ll’alunno/a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frequentante nell’anno scolastico in corso la classe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scuola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questo Istituto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CONSIDERATO CHE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1" w:line="288" w:lineRule="auto"/>
        <w:ind w:left="568" w:right="13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D.M. n.32 del 26 febbraio 2025, in attuazione dell’articolo 8 del D.L. n 71/2024, ha introdotto la possibilità di confermare il docente di sostegno a tempo determinato già assegnato all’alunno, garantendo la continuità didattica;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0" w:line="288" w:lineRule="auto"/>
        <w:ind w:left="568" w:right="145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L’articolo 14 del D.Lgs n.66/2017, modificato dalla normativa vigente, riconosce la continuità del rapporto educativo come elemento essenziale per il benessere e il successo scolastico dell’alunno con disabilità;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8"/>
        </w:tabs>
        <w:spacing w:after="0" w:before="0" w:line="288" w:lineRule="auto"/>
        <w:ind w:left="208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CHIEDONO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6"/>
        </w:tabs>
        <w:spacing w:after="0" w:before="0" w:line="288" w:lineRule="auto"/>
        <w:ind w:left="141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per il prossimo a.s.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2026/27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venga confermata l’assegnazione del docente di sostegno a tempo determinato Sig.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il proprio/a figlio/a, al fine di garantire la continuità del percorso didattico e favorire un ambiente educativo stabile e funzionale ai suoi bisogni specifici.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1" w:right="47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attesa di un riscontro, si porgono distinti saluti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6838" w:w="11906" w:orient="portrait"/>
          <w:pgMar w:bottom="280" w:top="1040" w:left="992" w:right="992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18"/>
        </w:tabs>
        <w:spacing w:after="0" w:before="91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41" w:line="240" w:lineRule="auto"/>
        <w:ind w:firstLine="0"/>
        <w:rPr>
          <w:sz w:val="22"/>
          <w:szCs w:val="2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16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dei genitori</w:t>
      </w:r>
    </w:p>
    <w:p w:rsidR="00000000" w:rsidDel="00000000" w:rsidP="00000000" w:rsidRDefault="00000000" w:rsidRPr="00000000" w14:paraId="0000001A">
      <w:pPr>
        <w:spacing w:after="0" w:before="51" w:lineRule="auto"/>
        <w:ind w:left="0" w:right="165" w:firstLine="0"/>
        <w:jc w:val="center"/>
        <w:rPr>
          <w:sz w:val="18"/>
          <w:szCs w:val="18"/>
        </w:rPr>
        <w:sectPr>
          <w:type w:val="continuous"/>
          <w:pgSz w:h="16838" w:w="11906" w:orient="portrait"/>
          <w:pgMar w:bottom="280" w:top="1040" w:left="992" w:right="992" w:header="0" w:footer="0"/>
          <w:cols w:equalWidth="0" w:num="2">
            <w:col w:space="2684" w:w="3618.999999999999"/>
            <w:col w:space="0" w:w="3618.999999999999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(o esercenti la responsabilità genitoriale)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66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957070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7500" y="3772350"/>
                          <a:ext cx="1957070" cy="5715"/>
                          <a:chOff x="4367500" y="3772350"/>
                          <a:chExt cx="1956975" cy="10525"/>
                        </a:xfrm>
                      </wpg:grpSpPr>
                      <wpg:grpSp>
                        <wpg:cNvGrpSpPr/>
                        <wpg:grpSpPr>
                          <a:xfrm>
                            <a:off x="4367520" y="3777120"/>
                            <a:ext cx="1956960" cy="5760"/>
                            <a:chOff x="0" y="0"/>
                            <a:chExt cx="19569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569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956960" cy="5760"/>
                            </a:xfrm>
                            <a:custGeom>
                              <a:rect b="b" l="l" r="r" t="t"/>
                              <a:pathLst>
                                <a:path extrusionOk="0" h="120000" w="1957070">
                                  <a:moveTo>
                                    <a:pt x="0" y="0"/>
                                  </a:moveTo>
                                  <a:lnTo>
                                    <a:pt x="195674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957070" cy="571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07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4232909</wp:posOffset>
                </wp:positionH>
                <wp:positionV relativeFrom="paragraph">
                  <wp:posOffset>222885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02440" y="3779280"/>
                          <a:ext cx="1887120" cy="1440"/>
                        </a:xfrm>
                        <a:custGeom>
                          <a:rect b="b" l="l" r="r" t="t"/>
                          <a:pathLst>
                            <a:path extrusionOk="0" h="120000" w="188722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4232909</wp:posOffset>
                </wp:positionH>
                <wp:positionV relativeFrom="paragraph">
                  <wp:posOffset>222885</wp:posOffset>
                </wp:positionV>
                <wp:extent cx="1270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280" w:top="1040" w:left="992" w:right="99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68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●"/>
      <w:lvlJc w:val="left"/>
      <w:pPr>
        <w:ind w:left="1496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432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368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304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241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177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4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41"/>
      <w:jc w:val="both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it-I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  <w:pPr>
      <w:ind w:start="568" w:end="139" w:hanging="360"/>
      <w:jc w:val="both"/>
    </w:pPr>
    <w:rPr>
      <w:rFonts w:ascii="Times New Roman" w:cs="Times New Roman" w:eastAsia="Times New Roman" w:hAnsi="Times New Roman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it-IT"/>
    </w:rPr>
  </w:style>
  <w:style w:type="numbering" w:styleId="Nessunelenco" w:default="1">
    <w:name w:val="Nessun elenco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BboXXeIcRZw32uGy5w1CaRIA==">CgMxLjA4AHIhMUQ4UnhjQ3FZUGNmQjZEVHVnQTRjRjdYVEVOLWt2YTdR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2026-03-29T18:13:43Z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2019</vt:lpwstr>
  </property>
</Properties>
</file>